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>REGLEMENT SPECIFIQUE A LA PRATIQUE</w:t>
      </w:r>
    </w:p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 xml:space="preserve">DU </w:t>
      </w:r>
      <w:r w:rsidR="00D65A0A">
        <w:rPr>
          <w:rFonts w:ascii="Arial Black" w:hAnsi="Arial Black"/>
          <w:color w:val="002060"/>
          <w:sz w:val="36"/>
          <w:szCs w:val="36"/>
        </w:rPr>
        <w:t>PILATES</w:t>
      </w:r>
    </w:p>
    <w:p w:rsidR="00224A85" w:rsidRDefault="00224A85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1 - Organisation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cours sont dispensés par un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(e)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animateur</w:t>
      </w:r>
      <w:r>
        <w:rPr>
          <w:rFonts w:ascii="Arial" w:eastAsia="Times New Roman" w:hAnsi="Arial" w:cs="Arial"/>
          <w:sz w:val="24"/>
          <w:szCs w:val="24"/>
          <w:lang w:eastAsia="fr-FR"/>
        </w:rPr>
        <w:t>(trice)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professionnel(le) et diplômé(e)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640EC9" w:rsidRPr="00FF6267" w:rsidRDefault="00640EC9" w:rsidP="00640EC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>animateur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(trice)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et le référent de l’activité sont à la disposition des participants pour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tenir informés et répondre à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leurs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questions. </w:t>
      </w:r>
    </w:p>
    <w:p w:rsidR="00224A85" w:rsidRPr="00FF6267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L’activité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fonctionne durant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 périodes du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calendrier scolaire </w:t>
      </w:r>
      <w:r>
        <w:rPr>
          <w:rFonts w:ascii="Arial" w:eastAsia="Times New Roman" w:hAnsi="Arial" w:cs="Arial"/>
          <w:sz w:val="24"/>
          <w:szCs w:val="24"/>
          <w:lang w:eastAsia="fr-FR"/>
        </w:rPr>
        <w:t>de la zone C</w:t>
      </w:r>
      <w:r w:rsidR="0092204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(</w:t>
      </w:r>
      <w:r>
        <w:rPr>
          <w:rFonts w:ascii="Arial" w:eastAsia="Times New Roman" w:hAnsi="Arial" w:cs="Arial"/>
          <w:sz w:val="24"/>
          <w:szCs w:val="24"/>
          <w:lang w:eastAsia="fr-FR"/>
        </w:rPr>
        <w:t>pas de cours pendant les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vacances zone C et jours fériés)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sauf cas exceptionnel d’un rattrapage de séance si la salle peut être mise à disposition par la Municipalité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7B3D2E" w:rsidRPr="00FF6267" w:rsidRDefault="007B3D2E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séances ont lieu à la MELC, située </w:t>
      </w:r>
      <w:r w:rsidR="007B3D2E">
        <w:rPr>
          <w:rFonts w:ascii="Arial" w:eastAsia="Times New Roman" w:hAnsi="Arial" w:cs="Arial"/>
          <w:sz w:val="24"/>
          <w:szCs w:val="24"/>
          <w:lang w:eastAsia="fr-FR"/>
        </w:rPr>
        <w:t>64 boulevard des Chasseurs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à Courdimanche.</w:t>
      </w:r>
    </w:p>
    <w:p w:rsidR="00224A85" w:rsidRPr="00FF6267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2 - Responsabilité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La responsabilité du club commence à partir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 xml:space="preserve">de l’horaire et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>lieu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de départ de l’activité et se termine au même point.</w:t>
      </w:r>
    </w:p>
    <w:p w:rsidR="000D08A9" w:rsidRPr="00FF6267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3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Sécurité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7B3D2E" w:rsidRPr="00957133" w:rsidRDefault="007B3D2E" w:rsidP="004726F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Chacun(e) doit respecter les instructions de sécurité données par les </w:t>
      </w:r>
      <w:r w:rsidR="00D65A0A" w:rsidRPr="00957133">
        <w:rPr>
          <w:rFonts w:ascii="Arial" w:eastAsia="Times New Roman" w:hAnsi="Arial" w:cs="Arial"/>
          <w:sz w:val="24"/>
          <w:szCs w:val="24"/>
          <w:lang w:eastAsia="fr-FR"/>
        </w:rPr>
        <w:t>animateurs (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trices) et prendre connaissance du plan d’évacuation et des consignes de sécurité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du lieu où est pratiquée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l’activité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conformément aux règlements qui régissent l’accès à un établissement recevant du public (ERP).</w:t>
      </w:r>
    </w:p>
    <w:p w:rsidR="000D08A9" w:rsidRPr="00FF6267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Santé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Si un participant éprouve une gêne ou se blesse, il doit prévenir impérativement l’animateur qui prendra les mesures adéquates à la situation. </w:t>
      </w:r>
    </w:p>
    <w:p w:rsidR="00BD15EE" w:rsidRPr="00FF6267" w:rsidRDefault="00BD15EE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animateurs sont équipés d’une trousse de 1</w:t>
      </w:r>
      <w:r w:rsidRPr="00224A85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secours (sans médicaments pas même du paracétamol) pour intervenir sur de la bobologie.</w:t>
      </w:r>
    </w:p>
    <w:p w:rsidR="00224A85" w:rsidRPr="00FF6267" w:rsidRDefault="00224A85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4726F7" w:rsidRPr="00224A85" w:rsidRDefault="00224A85" w:rsidP="004726F7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CC05F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5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Matériel et équipement</w:t>
      </w:r>
    </w:p>
    <w:p w:rsidR="004726F7" w:rsidRDefault="004726F7" w:rsidP="004726F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CC05FC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participants devront porter impérativement des chaussons</w:t>
      </w:r>
      <w:r w:rsidR="00815B03">
        <w:rPr>
          <w:rFonts w:ascii="Arial" w:eastAsia="Times New Roman" w:hAnsi="Arial" w:cs="Arial"/>
          <w:sz w:val="24"/>
          <w:szCs w:val="24"/>
          <w:lang w:eastAsia="fr-FR"/>
        </w:rPr>
        <w:t xml:space="preserve"> de gym ou chaussettes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adaptés à la salle mise à disposition.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chaussures de ville sont strictement interdites</w:t>
      </w:r>
      <w:r w:rsidR="00D65A0A">
        <w:rPr>
          <w:rFonts w:ascii="Arial" w:eastAsia="Times New Roman" w:hAnsi="Arial" w:cs="Arial"/>
          <w:sz w:val="24"/>
          <w:szCs w:val="24"/>
          <w:lang w:eastAsia="fr-FR"/>
        </w:rPr>
        <w:t xml:space="preserve"> dans la salle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FF6267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 non-respect de cette consigne exclut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 participant de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la séance.</w:t>
      </w:r>
    </w:p>
    <w:p w:rsidR="00815B03" w:rsidRPr="00957133" w:rsidRDefault="00CC05FC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Des tapis en mousse sont mis à disposition des participants. Tout autre matériel jugé nécessaire est à la discrétion de chacun (coussin, serviette, etc…).</w:t>
      </w:r>
    </w:p>
    <w:p w:rsidR="00224A85" w:rsidRPr="00FF6267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CC05F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6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Administration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participants, durant les activités, doivent être en possession de leur licence, d’une pièce d’identité à jour, de leur carte Vitale et du passeport santé dûment renseigné.</w:t>
      </w:r>
    </w:p>
    <w:p w:rsidR="00CC05FC" w:rsidRDefault="00CC05FC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5B03" w:rsidRPr="00815B03" w:rsidRDefault="00815B03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8"/>
          <w:szCs w:val="8"/>
          <w:lang w:eastAsia="fr-FR"/>
        </w:rPr>
      </w:pPr>
    </w:p>
    <w:p w:rsidR="00224A85" w:rsidRPr="00815B03" w:rsidRDefault="00D65A0A" w:rsidP="00922044">
      <w:pPr>
        <w:spacing w:after="0" w:line="240" w:lineRule="auto"/>
        <w:ind w:left="-284"/>
        <w:jc w:val="center"/>
        <w:rPr>
          <w:sz w:val="6"/>
          <w:szCs w:val="6"/>
        </w:rPr>
      </w:pPr>
      <w:r>
        <w:rPr>
          <w:noProof/>
          <w:sz w:val="6"/>
          <w:szCs w:val="6"/>
          <w:lang w:eastAsia="fr-FR"/>
        </w:rPr>
        <w:drawing>
          <wp:inline distT="0" distB="0" distL="0" distR="0">
            <wp:extent cx="1036320" cy="812117"/>
            <wp:effectExtent l="0" t="0" r="0" b="7620"/>
            <wp:docPr id="4" name="Image 4" descr="D:\Dossier CSSSC JP\CSSSC SITE WEB\Pictogrammes et Logo\CSSSC Picto Activité\image picto Pi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sier CSSSC JP\CSSSC SITE WEB\Pictogrammes et Logo\CSSSC Picto Activité\image picto Pilat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A85" w:rsidRPr="00815B03" w:rsidSect="0093763E">
      <w:headerReference w:type="default" r:id="rId10"/>
      <w:footerReference w:type="default" r:id="rId11"/>
      <w:pgSz w:w="11906" w:h="16838"/>
      <w:pgMar w:top="28" w:right="566" w:bottom="851" w:left="567" w:header="284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8A" w:rsidRDefault="00607D8A" w:rsidP="00536AFA">
      <w:pPr>
        <w:spacing w:after="0" w:line="240" w:lineRule="auto"/>
      </w:pPr>
      <w:r>
        <w:separator/>
      </w:r>
    </w:p>
  </w:endnote>
  <w:endnote w:type="continuationSeparator" w:id="0">
    <w:p w:rsidR="00607D8A" w:rsidRDefault="00607D8A" w:rsidP="005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7" w:rsidRPr="00236C57" w:rsidRDefault="00236C57" w:rsidP="00236C57">
    <w:pPr>
      <w:shd w:val="clear" w:color="auto" w:fill="00B0F0"/>
      <w:rPr>
        <w:sz w:val="4"/>
        <w:szCs w:val="4"/>
      </w:rPr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27"/>
      <w:gridCol w:w="9533"/>
      <w:gridCol w:w="729"/>
    </w:tblGrid>
    <w:tr w:rsidR="00C741AE" w:rsidTr="00236C57">
      <w:trPr>
        <w:trHeight w:val="151"/>
      </w:trPr>
      <w:tc>
        <w:tcPr>
          <w:tcW w:w="349" w:type="pct"/>
          <w:tcBorders>
            <w:bottom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 w:val="restart"/>
          <w:noWrap/>
          <w:vAlign w:val="center"/>
        </w:tcPr>
        <w:p w:rsidR="00236C57" w:rsidRPr="001E2F29" w:rsidRDefault="00CC1630" w:rsidP="00CC1630">
          <w:pPr>
            <w:tabs>
              <w:tab w:val="left" w:pos="4733"/>
            </w:tabs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Club Sport Senior Santé de Courdimanche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Siège social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proofErr w:type="gramStart"/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: 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MELC</w:t>
          </w:r>
          <w:proofErr w:type="gramEnd"/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-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64 Bd des Chasseurs 95800 Courdimanche 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n° Siret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: 80298322100028</w:t>
          </w:r>
        </w:p>
        <w:p w:rsidR="00236C57" w:rsidRPr="001E2F29" w:rsidRDefault="00236C57" w:rsidP="00236C57">
          <w:pPr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Affilié à la Fédération Française de la Retraite Sportive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</w:t>
          </w:r>
          <w:r w:rsidR="00CC1630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12 rue des Pies 38360 Sassenage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Immatriculation tourisme n°IM038120032</w:t>
          </w:r>
        </w:p>
        <w:p w:rsidR="00C741AE" w:rsidRPr="008112C9" w:rsidRDefault="00C741AE">
          <w:pPr>
            <w:pStyle w:val="Sansinterligne"/>
            <w:rPr>
              <w:rFonts w:eastAsiaTheme="majorEastAsia" w:cstheme="minorHAnsi"/>
              <w:sz w:val="8"/>
              <w:szCs w:val="8"/>
            </w:rPr>
          </w:pPr>
        </w:p>
      </w:tc>
      <w:tc>
        <w:tcPr>
          <w:tcW w:w="350" w:type="pct"/>
          <w:tcBorders>
            <w:bottom w:val="single" w:sz="4" w:space="0" w:color="4F81BD" w:themeColor="accent1"/>
          </w:tcBorders>
        </w:tcPr>
        <w:p w:rsidR="00C741AE" w:rsidRDefault="00CC16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</w:t>
          </w:r>
        </w:p>
      </w:tc>
    </w:tr>
    <w:tr w:rsidR="00C741AE" w:rsidTr="008112C9">
      <w:trPr>
        <w:trHeight w:val="580"/>
      </w:trPr>
      <w:tc>
        <w:tcPr>
          <w:tcW w:w="349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/>
        </w:tcPr>
        <w:p w:rsidR="00C741AE" w:rsidRDefault="00C741A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50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3B6F" w:rsidRDefault="00003B6F">
    <w:pPr>
      <w:pStyle w:val="Pieddepage"/>
    </w:pPr>
  </w:p>
  <w:p w:rsidR="00236C57" w:rsidRDefault="00236C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8A" w:rsidRDefault="00607D8A" w:rsidP="00536AFA">
      <w:pPr>
        <w:spacing w:after="0" w:line="240" w:lineRule="auto"/>
      </w:pPr>
      <w:r>
        <w:separator/>
      </w:r>
    </w:p>
  </w:footnote>
  <w:footnote w:type="continuationSeparator" w:id="0">
    <w:p w:rsidR="00607D8A" w:rsidRDefault="00607D8A" w:rsidP="0053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FA" w:rsidRDefault="000668CE">
    <w:pPr>
      <w:pStyle w:val="En-tte"/>
    </w:pPr>
    <w:r w:rsidRPr="000668C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30B41" wp14:editId="53D36D70">
              <wp:simplePos x="0" y="0"/>
              <wp:positionH relativeFrom="column">
                <wp:posOffset>3244215</wp:posOffset>
              </wp:positionH>
              <wp:positionV relativeFrom="paragraph">
                <wp:posOffset>121285</wp:posOffset>
              </wp:positionV>
              <wp:extent cx="3676015" cy="400050"/>
              <wp:effectExtent l="0" t="0" r="0" b="0"/>
              <wp:wrapNone/>
              <wp:docPr id="8" name="Zone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015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68CE" w:rsidRPr="000668CE" w:rsidRDefault="000668CE" w:rsidP="000668CE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Mistral" w:hAnsi="Mistral" w:cstheme="minorBidi"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</w:pPr>
                          <w:r w:rsidRPr="000668CE">
                            <w:rPr>
                              <w:rFonts w:ascii="Mistral" w:hAnsi="Mistral" w:cstheme="minorBidi"/>
                              <w:b/>
                              <w:bCs/>
                              <w:color w:val="00B0F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4000">
                                      <w14:srgbClr w14:val="00B0F0"/>
                                    </w14:gs>
                                    <w14:gs w14:pos="21000">
                                      <w14:srgbClr w14:val="00B0F0"/>
                                    </w14:gs>
                                    <w14:gs w14:pos="0">
                                      <w14:srgbClr w14:val="0819FB"/>
                                    </w14:gs>
                                    <w14:gs w14:pos="97000">
                                      <w14:srgbClr w14:val="00863D"/>
                                    </w14:gs>
                                    <w14:gs w14:pos="74000">
                                      <w14:srgbClr w14:val="1A8D48"/>
                                    </w14:gs>
                                    <w14:gs w14:pos="42000">
                                      <w14:srgbClr w14:val="FFC000"/>
                                    </w14:gs>
                                    <w14:gs w14:pos="29000">
                                      <w14:srgbClr w14:val="EE3F17"/>
                                    </w14:gs>
                                    <w14:gs w14:pos="51000">
                                      <w14:srgbClr w14:val="E81766"/>
                                    </w14:gs>
                                    <w14:gs w14:pos="64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</w:t>
                          </w:r>
                          <w:r w:rsidRPr="000668CE">
                            <w:rPr>
                              <w:rFonts w:ascii="Mistral" w:hAnsi="Mistral" w:cstheme="minorBidi"/>
                              <w:color w:val="00B0F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4000">
                                      <w14:srgbClr w14:val="00B0F0"/>
                                    </w14:gs>
                                    <w14:gs w14:pos="21000">
                                      <w14:srgbClr w14:val="00B0F0"/>
                                    </w14:gs>
                                    <w14:gs w14:pos="0">
                                      <w14:srgbClr w14:val="0819FB"/>
                                    </w14:gs>
                                    <w14:gs w14:pos="97000">
                                      <w14:srgbClr w14:val="00863D"/>
                                    </w14:gs>
                                    <w14:gs w14:pos="74000">
                                      <w14:srgbClr w14:val="1A8D48"/>
                                    </w14:gs>
                                    <w14:gs w14:pos="42000">
                                      <w14:srgbClr w14:val="FFC000"/>
                                    </w14:gs>
                                    <w14:gs w14:pos="29000">
                                      <w14:srgbClr w14:val="EE3F17"/>
                                    </w14:gs>
                                    <w14:gs w14:pos="51000">
                                      <w14:srgbClr w14:val="E81766"/>
                                    </w14:gs>
                                    <w14:gs w14:pos="64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lub </w:t>
                          </w:r>
                          <w:r w:rsidRPr="000668CE">
                            <w:rPr>
                              <w:rFonts w:ascii="Mistral" w:hAnsi="Mistral" w:cstheme="minorBidi"/>
                              <w:b/>
                              <w:bCs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S</w:t>
                          </w:r>
                          <w:r w:rsidRPr="000668CE">
                            <w:rPr>
                              <w:rFonts w:ascii="Mistral" w:hAnsi="Mistral" w:cstheme="minorBidi"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port </w:t>
                          </w:r>
                          <w:r w:rsidRPr="000668CE">
                            <w:rPr>
                              <w:rFonts w:ascii="Mistral" w:hAnsi="Mistral" w:cstheme="minorBidi"/>
                              <w:b/>
                              <w:bCs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S</w:t>
                          </w:r>
                          <w:r w:rsidRPr="000668CE">
                            <w:rPr>
                              <w:rFonts w:ascii="Mistral" w:hAnsi="Mistral" w:cstheme="minorBidi"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enior </w:t>
                          </w:r>
                          <w:r w:rsidRPr="000668CE">
                            <w:rPr>
                              <w:rFonts w:ascii="Mistral" w:hAnsi="Mistral" w:cstheme="minorBidi"/>
                              <w:b/>
                              <w:bCs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S</w:t>
                          </w:r>
                          <w:r w:rsidRPr="000668CE">
                            <w:rPr>
                              <w:rFonts w:ascii="Mistral" w:hAnsi="Mistral" w:cstheme="minorBidi"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anté</w:t>
                          </w:r>
                        </w:p>
                        <w:p w:rsidR="000668CE" w:rsidRPr="000668CE" w:rsidRDefault="000668CE" w:rsidP="000668CE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  <w:r w:rsidRPr="000668CE">
                            <w:rPr>
                              <w:rFonts w:ascii="Mistral" w:hAnsi="Mistral" w:cstheme="minorBidi"/>
                              <w:color w:val="00B0F0"/>
                              <w:spacing w:val="60"/>
                              <w:kern w:val="24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5000">
                                      <w14:srgbClr w14:val="00B0F0"/>
                                    </w14:gs>
                                    <w14:gs w14:pos="98667">
                                      <w14:srgbClr w14:val="00863D"/>
                                    </w14:gs>
                                    <w14:gs w14:pos="80000">
                                      <w14:srgbClr w14:val="1A8D48"/>
                                    </w14:gs>
                                    <w14:gs w14:pos="46000">
                                      <w14:srgbClr w14:val="FFC000"/>
                                    </w14:gs>
                                    <w14:gs w14:pos="55000">
                                      <w14:srgbClr w14:val="EE3F17"/>
                                    </w14:gs>
                                    <w14:gs w14:pos="0">
                                      <w14:srgbClr w14:val="00B0F0"/>
                                    </w14:gs>
                                    <w14:gs w14:pos="0">
                                      <w14:srgbClr w14:val="0070C0"/>
                                    </w14:gs>
                                    <w14:gs w14:pos="35000">
                                      <w14:srgbClr w14:val="E81766"/>
                                    </w14:gs>
                                    <w14:gs w14:pos="69000">
                                      <w14:srgbClr w14:val="A603AB"/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De Courdimanche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7" o:spid="_x0000_s1026" type="#_x0000_t202" style="position:absolute;margin-left:255.45pt;margin-top:9.55pt;width:289.4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RfmAEAAA8DAAAOAAAAZHJzL2Uyb0RvYy54bWysUk1v2zAMvQ/YfxB0X+x0a1oYcYptRXsp&#10;2gHpLrspshQLsESNVGLn35dS0nTobsMu+iCpx8f3tLyZ/CD2BslBaOV8VkthgobOhW0rfz7ffbqW&#10;gpIKnRogmFYeDMmb1ccPyzE25gJ6GDqDgkECNWNsZZ9SbKqKdG+8ohlEEzhpAb1KfMVt1aEaGd0P&#10;1UVdL6oRsIsI2hBx9PaYlKuCb63R6claMkkMrWRuqaxY1k1eq9VSNVtUsXf6REP9AwuvXOCmZ6hb&#10;lZTYofsLyjuNQGDTTIOvwFqnTZmBp5nX76ZZ9yqaMguLQ/EsE/0/WP24/4HCda1ko4LybNEvNurZ&#10;TMmIqyzPGKnhqnXkujR9g4ltfo0TB/PUk0Wfd55HcJ6FPpzFZSShOfh5cbWo55dSaM59qev6sqhf&#10;vb2OSOnegBf50Epk84qmav9AiZlw6WtJbhbgzg1DjmeKRyr5lKbNdOK9ge7AtEf2t5X0e6fQSIFp&#10;+A7lO2QUil93iZFKg/z8+OaEyqqXvqcfkm39816q3v7x6gUAAP//AwBQSwMEFAAGAAgAAAAhAKsQ&#10;STDdAAAACgEAAA8AAABkcnMvZG93bnJldi54bWxMj8tOwzAQRfdI/IM1SOyonUpFSYhTVTwkFmxo&#10;w34aD3FEbEex26R/z3QFy9E9unNutV3cIM40xT54DdlKgSDfBtP7TkNzeHvIQcSE3uAQPGm4UIRt&#10;fXtTYWnC7D/pvE+d4BIfS9RgUxpLKWNryWFchZE8Z99hcpj4nDppJpy53A1yrdSjdNh7/mBxpGdL&#10;7c/+5DSkZHbZpXl18f1r+XiZrWo32Gh9f7fsnkAkWtIfDFd9VoeanY7h5E0Ug4ZNpgpGOSgyEFdA&#10;5QWPOWrI1xnIupL/J9S/AAAA//8DAFBLAQItABQABgAIAAAAIQC2gziS/gAAAOEBAAATAAAAAAAA&#10;AAAAAAAAAAAAAABbQ29udGVudF9UeXBlc10ueG1sUEsBAi0AFAAGAAgAAAAhADj9If/WAAAAlAEA&#10;AAsAAAAAAAAAAAAAAAAALwEAAF9yZWxzLy5yZWxzUEsBAi0AFAAGAAgAAAAhAIQTdF+YAQAADwMA&#10;AA4AAAAAAAAAAAAAAAAALgIAAGRycy9lMm9Eb2MueG1sUEsBAi0AFAAGAAgAAAAhAKsQSTDdAAAA&#10;CgEAAA8AAAAAAAAAAAAAAAAA8gMAAGRycy9kb3ducmV2LnhtbFBLBQYAAAAABAAEAPMAAAD8BAAA&#10;AAA=&#10;" filled="f" stroked="f">
              <v:textbox style="mso-fit-shape-to-text:t">
                <w:txbxContent>
                  <w:p w:rsidR="000668CE" w:rsidRPr="000668CE" w:rsidRDefault="000668CE" w:rsidP="000668CE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Mistral" w:hAnsi="Mistral" w:cstheme="minorBidi"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</w:pPr>
                    <w:r w:rsidRPr="000668CE">
                      <w:rPr>
                        <w:rFonts w:ascii="Mistral" w:hAnsi="Mistral" w:cstheme="minorBidi"/>
                        <w:b/>
                        <w:bCs/>
                        <w:color w:val="00B0F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4000">
                                <w14:srgbClr w14:val="00B0F0"/>
                              </w14:gs>
                              <w14:gs w14:pos="21000">
                                <w14:srgbClr w14:val="00B0F0"/>
                              </w14:gs>
                              <w14:gs w14:pos="0">
                                <w14:srgbClr w14:val="0819FB"/>
                              </w14:gs>
                              <w14:gs w14:pos="97000">
                                <w14:srgbClr w14:val="00863D"/>
                              </w14:gs>
                              <w14:gs w14:pos="74000">
                                <w14:srgbClr w14:val="1A8D48"/>
                              </w14:gs>
                              <w14:gs w14:pos="42000">
                                <w14:srgbClr w14:val="FFC000"/>
                              </w14:gs>
                              <w14:gs w14:pos="29000">
                                <w14:srgbClr w14:val="EE3F17"/>
                              </w14:gs>
                              <w14:gs w14:pos="51000">
                                <w14:srgbClr w14:val="E81766"/>
                              </w14:gs>
                              <w14:gs w14:pos="64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</w:t>
                    </w:r>
                    <w:r w:rsidRPr="000668CE">
                      <w:rPr>
                        <w:rFonts w:ascii="Mistral" w:hAnsi="Mistral" w:cstheme="minorBidi"/>
                        <w:color w:val="00B0F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4000">
                                <w14:srgbClr w14:val="00B0F0"/>
                              </w14:gs>
                              <w14:gs w14:pos="21000">
                                <w14:srgbClr w14:val="00B0F0"/>
                              </w14:gs>
                              <w14:gs w14:pos="0">
                                <w14:srgbClr w14:val="0819FB"/>
                              </w14:gs>
                              <w14:gs w14:pos="97000">
                                <w14:srgbClr w14:val="00863D"/>
                              </w14:gs>
                              <w14:gs w14:pos="74000">
                                <w14:srgbClr w14:val="1A8D48"/>
                              </w14:gs>
                              <w14:gs w14:pos="42000">
                                <w14:srgbClr w14:val="FFC000"/>
                              </w14:gs>
                              <w14:gs w14:pos="29000">
                                <w14:srgbClr w14:val="EE3F17"/>
                              </w14:gs>
                              <w14:gs w14:pos="51000">
                                <w14:srgbClr w14:val="E81766"/>
                              </w14:gs>
                              <w14:gs w14:pos="64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lub </w:t>
                    </w:r>
                    <w:r w:rsidRPr="000668CE">
                      <w:rPr>
                        <w:rFonts w:ascii="Mistral" w:hAnsi="Mistral" w:cstheme="minorBidi"/>
                        <w:b/>
                        <w:bCs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S</w:t>
                    </w:r>
                    <w:r w:rsidRPr="000668CE">
                      <w:rPr>
                        <w:rFonts w:ascii="Mistral" w:hAnsi="Mistral" w:cstheme="minorBidi"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port </w:t>
                    </w:r>
                    <w:r w:rsidRPr="000668CE">
                      <w:rPr>
                        <w:rFonts w:ascii="Mistral" w:hAnsi="Mistral" w:cstheme="minorBidi"/>
                        <w:b/>
                        <w:bCs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S</w:t>
                    </w:r>
                    <w:r w:rsidRPr="000668CE">
                      <w:rPr>
                        <w:rFonts w:ascii="Mistral" w:hAnsi="Mistral" w:cstheme="minorBidi"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enior </w:t>
                    </w:r>
                    <w:r w:rsidRPr="000668CE">
                      <w:rPr>
                        <w:rFonts w:ascii="Mistral" w:hAnsi="Mistral" w:cstheme="minorBidi"/>
                        <w:b/>
                        <w:bCs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S</w:t>
                    </w:r>
                    <w:r w:rsidRPr="000668CE">
                      <w:rPr>
                        <w:rFonts w:ascii="Mistral" w:hAnsi="Mistral" w:cstheme="minorBidi"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anté</w:t>
                    </w:r>
                  </w:p>
                  <w:p w:rsidR="000668CE" w:rsidRPr="000668CE" w:rsidRDefault="000668CE" w:rsidP="000668CE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48"/>
                        <w:szCs w:val="48"/>
                      </w:rPr>
                    </w:pPr>
                    <w:r w:rsidRPr="000668CE">
                      <w:rPr>
                        <w:rFonts w:ascii="Mistral" w:hAnsi="Mistral" w:cstheme="minorBidi"/>
                        <w:color w:val="00B0F0"/>
                        <w:spacing w:val="60"/>
                        <w:kern w:val="24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5000">
                                <w14:srgbClr w14:val="00B0F0"/>
                              </w14:gs>
                              <w14:gs w14:pos="98667">
                                <w14:srgbClr w14:val="00863D"/>
                              </w14:gs>
                              <w14:gs w14:pos="80000">
                                <w14:srgbClr w14:val="1A8D48"/>
                              </w14:gs>
                              <w14:gs w14:pos="46000">
                                <w14:srgbClr w14:val="FFC000"/>
                              </w14:gs>
                              <w14:gs w14:pos="55000">
                                <w14:srgbClr w14:val="EE3F17"/>
                              </w14:gs>
                              <w14:gs w14:pos="0">
                                <w14:srgbClr w14:val="00B0F0"/>
                              </w14:gs>
                              <w14:gs w14:pos="0">
                                <w14:srgbClr w14:val="0070C0"/>
                              </w14:gs>
                              <w14:gs w14:pos="35000">
                                <w14:srgbClr w14:val="E81766"/>
                              </w14:gs>
                              <w14:gs w14:pos="69000">
                                <w14:srgbClr w14:val="A603AB"/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De Courdimanche</w:t>
                    </w:r>
                  </w:p>
                </w:txbxContent>
              </v:textbox>
            </v:shape>
          </w:pict>
        </mc:Fallback>
      </mc:AlternateContent>
    </w:r>
    <w:r w:rsidR="00536AFA">
      <w:rPr>
        <w:noProof/>
        <w:lang w:eastAsia="fr-FR"/>
      </w:rPr>
      <w:drawing>
        <wp:inline distT="0" distB="0" distL="0" distR="0" wp14:anchorId="711A4497" wp14:editId="17C64C12">
          <wp:extent cx="1296144" cy="7696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144" cy="76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E6747" w:rsidRPr="0004259A" w:rsidRDefault="005E6747">
    <w:pPr>
      <w:pStyle w:val="En-tt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B03"/>
    <w:multiLevelType w:val="hybridMultilevel"/>
    <w:tmpl w:val="593E22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310B3E"/>
    <w:multiLevelType w:val="hybridMultilevel"/>
    <w:tmpl w:val="E788DA5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A02A52"/>
    <w:multiLevelType w:val="hybridMultilevel"/>
    <w:tmpl w:val="903CC71C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5C337D4"/>
    <w:multiLevelType w:val="hybridMultilevel"/>
    <w:tmpl w:val="1D989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1F3D"/>
    <w:multiLevelType w:val="hybridMultilevel"/>
    <w:tmpl w:val="2BA81344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3E06E57"/>
    <w:multiLevelType w:val="hybridMultilevel"/>
    <w:tmpl w:val="A33CD6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A5660F2"/>
    <w:multiLevelType w:val="hybridMultilevel"/>
    <w:tmpl w:val="4886A77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4EB3128"/>
    <w:multiLevelType w:val="hybridMultilevel"/>
    <w:tmpl w:val="72D001D0"/>
    <w:lvl w:ilvl="0" w:tplc="F17A6FB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A"/>
    <w:rsid w:val="00003B6F"/>
    <w:rsid w:val="0004259A"/>
    <w:rsid w:val="000668CE"/>
    <w:rsid w:val="00067414"/>
    <w:rsid w:val="00073B61"/>
    <w:rsid w:val="000769FD"/>
    <w:rsid w:val="00077EF7"/>
    <w:rsid w:val="000D08A9"/>
    <w:rsid w:val="00102E41"/>
    <w:rsid w:val="00171426"/>
    <w:rsid w:val="001F04A3"/>
    <w:rsid w:val="00224A85"/>
    <w:rsid w:val="0023283F"/>
    <w:rsid w:val="00236C57"/>
    <w:rsid w:val="002411B2"/>
    <w:rsid w:val="00271E26"/>
    <w:rsid w:val="002B1916"/>
    <w:rsid w:val="00372B65"/>
    <w:rsid w:val="003F73BD"/>
    <w:rsid w:val="00447194"/>
    <w:rsid w:val="004726F7"/>
    <w:rsid w:val="0049116E"/>
    <w:rsid w:val="00527309"/>
    <w:rsid w:val="00536489"/>
    <w:rsid w:val="00536AFA"/>
    <w:rsid w:val="00554CF6"/>
    <w:rsid w:val="005E6747"/>
    <w:rsid w:val="0060498C"/>
    <w:rsid w:val="00607D8A"/>
    <w:rsid w:val="00617924"/>
    <w:rsid w:val="00640EC9"/>
    <w:rsid w:val="006926F9"/>
    <w:rsid w:val="00695C2B"/>
    <w:rsid w:val="006B3FAB"/>
    <w:rsid w:val="006F4327"/>
    <w:rsid w:val="006F7660"/>
    <w:rsid w:val="007A173E"/>
    <w:rsid w:val="007B3D2E"/>
    <w:rsid w:val="007D68CB"/>
    <w:rsid w:val="008112C9"/>
    <w:rsid w:val="00814451"/>
    <w:rsid w:val="00815B03"/>
    <w:rsid w:val="00853512"/>
    <w:rsid w:val="008E39DC"/>
    <w:rsid w:val="00922044"/>
    <w:rsid w:val="00932DD1"/>
    <w:rsid w:val="0093763E"/>
    <w:rsid w:val="00955FD3"/>
    <w:rsid w:val="00963BE5"/>
    <w:rsid w:val="00997263"/>
    <w:rsid w:val="009D7C4A"/>
    <w:rsid w:val="00A27602"/>
    <w:rsid w:val="00AF546F"/>
    <w:rsid w:val="00B13F91"/>
    <w:rsid w:val="00B14916"/>
    <w:rsid w:val="00B20F70"/>
    <w:rsid w:val="00BD15EE"/>
    <w:rsid w:val="00C108A1"/>
    <w:rsid w:val="00C741AE"/>
    <w:rsid w:val="00CA017D"/>
    <w:rsid w:val="00CC05FC"/>
    <w:rsid w:val="00CC1630"/>
    <w:rsid w:val="00CD70F8"/>
    <w:rsid w:val="00CF7B38"/>
    <w:rsid w:val="00D65A0A"/>
    <w:rsid w:val="00D77277"/>
    <w:rsid w:val="00DD6461"/>
    <w:rsid w:val="00DD72A9"/>
    <w:rsid w:val="00DE5844"/>
    <w:rsid w:val="00E33440"/>
    <w:rsid w:val="00E447AE"/>
    <w:rsid w:val="00F02BC9"/>
    <w:rsid w:val="00F16916"/>
    <w:rsid w:val="00F354ED"/>
    <w:rsid w:val="00F36B01"/>
    <w:rsid w:val="00F422E0"/>
    <w:rsid w:val="00FF5DC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57E1-3B4F-4D7D-91D9-25E1050D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CSSSC</dc:creator>
  <cp:lastModifiedBy>Jean-Pierre THOUMY</cp:lastModifiedBy>
  <cp:revision>2</cp:revision>
  <cp:lastPrinted>2018-06-15T06:01:00Z</cp:lastPrinted>
  <dcterms:created xsi:type="dcterms:W3CDTF">2020-03-11T16:01:00Z</dcterms:created>
  <dcterms:modified xsi:type="dcterms:W3CDTF">2020-03-11T16:01:00Z</dcterms:modified>
</cp:coreProperties>
</file>